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046AB5" w:rsidRPr="00F239D1" w:rsidRDefault="00046AB5" w:rsidP="00046AB5">
      <w:pPr>
        <w:spacing w:after="0" w:line="23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(ию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F239D1">
        <w:rPr>
          <w:rFonts w:ascii="Times New Roman" w:eastAsia="Times New Roman" w:hAnsi="Times New Roman" w:cs="Times New Roman"/>
          <w:sz w:val="30"/>
          <w:szCs w:val="30"/>
          <w:lang w:eastAsia="ru-RU"/>
        </w:rPr>
        <w:t>ь 2020 г.)</w:t>
      </w:r>
    </w:p>
    <w:p w:rsidR="00046AB5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6AB5" w:rsidRDefault="00C06484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Белорусские бренды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международно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3E6DF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арене</w:t>
      </w:r>
    </w:p>
    <w:p w:rsidR="00046AB5" w:rsidRPr="00F239D1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46AB5" w:rsidRPr="004920E8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Материал подготовлен Академией управления при Президенте Республики Беларусь на основе сведений </w:t>
      </w:r>
      <w:r w:rsidR="001F7139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Министерства промышленности Республики Беларусь, Министерства культуры Республики Беларусь, Министерства спорта и туризма Республики Беларусь, Министерства природных ресурсов и охраны окружающей среды Республики Беларусь,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информационного агентства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БелТА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, 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издательского дома 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”</w:t>
      </w:r>
      <w:r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Беларусь сегодня</w:t>
      </w:r>
      <w:r w:rsidR="0083086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“</w:t>
      </w:r>
      <w:r w:rsidR="009603D6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616E32" w:rsidRPr="008331F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официальных сайтов белорусских предприятий</w:t>
      </w:r>
    </w:p>
    <w:p w:rsidR="00046AB5" w:rsidRDefault="00046AB5" w:rsidP="00046AB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</w:pPr>
    </w:p>
    <w:p w:rsidR="00B56EBA" w:rsidRDefault="00180CE3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5765D8" w:rsidRPr="00725B4F" w:rsidRDefault="00396816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>Конте Спа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>рыбная продукция</w:t>
      </w:r>
      <w:r w:rsidR="00945B4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Санта Бремор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Несвижский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А.Г.Лукашенко. </w:t>
      </w:r>
    </w:p>
    <w:p w:rsidR="00980AF9" w:rsidRPr="00B233C2" w:rsidRDefault="001F740C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F3602A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B02F55" w:rsidRPr="00980AF9">
        <w:rPr>
          <w:sz w:val="27"/>
          <w:szCs w:val="27"/>
          <w:shd w:val="clear" w:color="auto" w:fill="FFFFFF"/>
        </w:rPr>
        <w:t xml:space="preserve">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Республики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являются повышение эффективности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Нужно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8950D6" w:rsidRPr="00980AF9" w:rsidRDefault="008950D6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</w:t>
      </w:r>
      <w:r w:rsidR="006E7380" w:rsidRPr="00492051"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 xml:space="preserve">Беларусь А.Г.Лукашенко на встрече со студентами гродненских вузов говорил о том, что Беларусь – одна из лучших стран. </w:t>
      </w:r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>
        <w:rPr>
          <w:sz w:val="30"/>
          <w:szCs w:val="30"/>
          <w:shd w:val="clear" w:color="auto" w:fill="FFFFFF"/>
        </w:rPr>
        <w:t xml:space="preserve"> 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2E55E1" w:rsidRPr="00492051">
        <w:rPr>
          <w:sz w:val="30"/>
          <w:szCs w:val="30"/>
          <w:shd w:val="clear" w:color="auto" w:fill="FFFFFF"/>
        </w:rPr>
        <w:t xml:space="preserve"> 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 xml:space="preserve">в рейтинге </w:t>
      </w:r>
      <w:r w:rsidRPr="00492051">
        <w:rPr>
          <w:b/>
          <w:sz w:val="30"/>
          <w:szCs w:val="30"/>
          <w:shd w:val="clear" w:color="auto" w:fill="FFFFFF"/>
        </w:rPr>
        <w:lastRenderedPageBreak/>
        <w:t>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8950D6" w:rsidRPr="00BE633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По сравнению с 2018 годом страна поднялась на три позиции 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 xml:space="preserve">этот шаг мы делаем вместе, повышая имидж страны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  <w:r w:rsidR="00987A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9B3559" w:rsidRDefault="0083086F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–</w:t>
      </w:r>
      <w:r w:rsidR="002C0185" w:rsidRPr="009B3559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 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ф</w:t>
      </w:r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A3FC4">
        <w:rPr>
          <w:rFonts w:ascii="Times New Roman" w:hAnsi="Times New Roman" w:cs="Times New Roman"/>
          <w:sz w:val="30"/>
          <w:szCs w:val="30"/>
        </w:rPr>
        <w:t xml:space="preserve">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DE776C">
        <w:rPr>
          <w:rFonts w:ascii="Times New Roman" w:hAnsi="Times New Roman" w:cs="Times New Roman"/>
          <w:b/>
          <w:sz w:val="30"/>
          <w:szCs w:val="30"/>
        </w:rPr>
        <w:t>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lastRenderedPageBreak/>
        <w:t>Старобинское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r w:rsidRPr="00AA3FC4">
        <w:rPr>
          <w:rFonts w:ascii="Times New Roman" w:hAnsi="Times New Roman" w:cs="Times New Roman"/>
          <w:sz w:val="30"/>
          <w:szCs w:val="30"/>
        </w:rPr>
        <w:t>г.Солигорск, Минская область) составляет сырьевой базис 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  <w:r w:rsidRPr="008F13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 w:rsidRPr="006D0C0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 xml:space="preserve">10,3 млн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  <w:r w:rsidRPr="00C220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Солигорский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отметил, что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–</w:t>
      </w:r>
      <w:r w:rsidRPr="00AA3FC4">
        <w:rPr>
          <w:rFonts w:ascii="Times New Roman" w:hAnsi="Times New Roman" w:cs="Times New Roman"/>
          <w:sz w:val="30"/>
          <w:szCs w:val="30"/>
        </w:rPr>
        <w:t xml:space="preserve"> </w:t>
      </w:r>
      <w:r w:rsidRPr="002E461A">
        <w:rPr>
          <w:rFonts w:ascii="Times New Roman" w:hAnsi="Times New Roman" w:cs="Times New Roman"/>
          <w:b/>
          <w:sz w:val="30"/>
          <w:szCs w:val="30"/>
        </w:rPr>
        <w:t>это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импортозамещения,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настоящий момент основное производство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Белкалий-Мигао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бесхлорного водорастворимого минерального удобрения по китайским технологиям из белорусского и импортного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 xml:space="preserve">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Петриковского горнообогатительного комбината (Гомельская область). Проект предполагает строительство рудника и сильвинитовой обогатительной фабрики. Петриковский ГОК будет выпускать 1,5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>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2C0185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3F5E2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3F5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марте 2017 года. 21 декабря 2017 г. был подписан Декрет Президента Республики Беларусь № 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”О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  <w:r w:rsidRPr="006161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>Всесторонняя поддержка руководителя страны дает свои плоды.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млрд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Десять белорусских IT-компаний включены в список Software 500 (рейтинг крупнейших мировых поставщиков программного обеспечения и услуг). Пять из десяти крупнейших мировых корпораций (согласно рейтингам Forbes) являются заказчиками Парка высоких технологий. А самые известные в IТ-сфере </w:t>
      </w:r>
      <w:r w:rsidRPr="009C2658">
        <w:rPr>
          <w:b/>
          <w:spacing w:val="-4"/>
          <w:sz w:val="30"/>
          <w:szCs w:val="30"/>
        </w:rPr>
        <w:t>разработки</w:t>
      </w:r>
      <w:r w:rsidRPr="009C2658">
        <w:rPr>
          <w:spacing w:val="-4"/>
          <w:sz w:val="30"/>
          <w:szCs w:val="30"/>
        </w:rPr>
        <w:t xml:space="preserve"> </w:t>
      </w:r>
      <w:r w:rsidRPr="009C2658">
        <w:rPr>
          <w:b/>
          <w:spacing w:val="-4"/>
          <w:sz w:val="30"/>
          <w:szCs w:val="30"/>
        </w:rPr>
        <w:t>с белорусскими корнями</w:t>
      </w:r>
      <w:r>
        <w:rPr>
          <w:spacing w:val="-4"/>
          <w:sz w:val="30"/>
          <w:szCs w:val="30"/>
        </w:rPr>
        <w:t xml:space="preserve"> 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мобильный мессенджер </w:t>
      </w:r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Pr="009C2658">
        <w:rPr>
          <w:spacing w:val="-10"/>
          <w:sz w:val="30"/>
          <w:szCs w:val="30"/>
        </w:rPr>
        <w:t xml:space="preserve"> </w:t>
      </w:r>
      <w:r w:rsidRPr="009C2658">
        <w:rPr>
          <w:b/>
          <w:spacing w:val="-10"/>
          <w:sz w:val="30"/>
          <w:szCs w:val="30"/>
        </w:rPr>
        <w:t xml:space="preserve">игра </w:t>
      </w:r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 of 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 xml:space="preserve">В топ всемирно известных IT-продуктов несомненно входит мобильное приложение </w:t>
      </w:r>
      <w:r w:rsidRPr="009C2658">
        <w:rPr>
          <w:b/>
          <w:sz w:val="30"/>
          <w:szCs w:val="30"/>
        </w:rPr>
        <w:t>Viber,</w:t>
      </w:r>
      <w:r w:rsidRPr="00492051">
        <w:rPr>
          <w:sz w:val="30"/>
          <w:szCs w:val="30"/>
        </w:rPr>
        <w:t xml:space="preserve"> которое сразу после запуска в 2010 году в СМИ 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 Skype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pacing w:val="-6"/>
          <w:sz w:val="30"/>
          <w:szCs w:val="30"/>
        </w:rPr>
      </w:pPr>
      <w:r w:rsidRPr="00492051">
        <w:rPr>
          <w:spacing w:val="-6"/>
          <w:sz w:val="30"/>
          <w:szCs w:val="30"/>
        </w:rPr>
        <w:t xml:space="preserve">Viber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</w:t>
      </w:r>
      <w:r w:rsidRPr="00492051">
        <w:rPr>
          <w:spacing w:val="-6"/>
          <w:sz w:val="30"/>
          <w:szCs w:val="30"/>
        </w:rPr>
        <w:lastRenderedPageBreak/>
        <w:t>изменений и обновлений, добавились новые функции. Например, 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>таваться на связи, где бы они не</w:t>
      </w:r>
      <w:r w:rsidRPr="00492051">
        <w:rPr>
          <w:spacing w:val="-6"/>
          <w:sz w:val="30"/>
          <w:szCs w:val="30"/>
        </w:rPr>
        <w:t xml:space="preserve"> находились.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Pr="00492051">
        <w:rPr>
          <w:sz w:val="30"/>
          <w:szCs w:val="30"/>
        </w:rPr>
        <w:t xml:space="preserve"> 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(Masquerade, с англ. 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Google Play и сразу принесло известность трем белорусским разработчикам: Евгению Невгеню, Сергею Гончару и Евгению Затепякину. О наших ребятах узнали во всем мире, когда их компанию купила популярная социальная сеть Facebook.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Инстаграм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Pr="00492051">
        <w:rPr>
          <w:sz w:val="30"/>
          <w:szCs w:val="30"/>
        </w:rPr>
        <w:t xml:space="preserve"> </w:t>
      </w:r>
      <w:r w:rsidRPr="009C2658">
        <w:rPr>
          <w:b/>
          <w:sz w:val="30"/>
          <w:szCs w:val="30"/>
        </w:rPr>
        <w:t>Wargaming.</w:t>
      </w:r>
      <w:r w:rsidRPr="009C2658">
        <w:rPr>
          <w:b/>
          <w:sz w:val="30"/>
          <w:szCs w:val="30"/>
          <w:lang w:val="en-US"/>
        </w:rPr>
        <w:t>net</w:t>
      </w:r>
      <w:r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Популярна во всем мире компьютерная онлайн-игра World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of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 xml:space="preserve">Tanks.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млн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>игровой онлайн-проект World of Tanks стал новой дисциплиной киберспорта и является частью программы WorldCyberGames</w:t>
      </w:r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одновременно пребывающих на игровом сервере. Кроме того, в ее активе четыре награды 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Golden Joystick: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  <w:r>
        <w:rPr>
          <w:sz w:val="30"/>
          <w:szCs w:val="30"/>
        </w:rPr>
        <w:t xml:space="preserve"> 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точности </w:t>
      </w:r>
      <w:r w:rsidRPr="00492051">
        <w:rPr>
          <w:sz w:val="30"/>
          <w:szCs w:val="30"/>
        </w:rPr>
        <w:lastRenderedPageBreak/>
        <w:t>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r>
        <w:rPr>
          <w:sz w:val="30"/>
          <w:szCs w:val="30"/>
        </w:rPr>
        <w:t>увидеть</w:t>
      </w:r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Pr="00743506">
        <w:rPr>
          <w:b/>
          <w:sz w:val="30"/>
          <w:szCs w:val="30"/>
        </w:rPr>
        <w:t xml:space="preserve"> 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F33395" w:rsidRPr="00743506">
        <w:rPr>
          <w:b/>
          <w:sz w:val="30"/>
          <w:szCs w:val="30"/>
        </w:rPr>
        <w:t xml:space="preserve"> 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</w:t>
      </w:r>
      <w:r w:rsidR="00186F7A" w:rsidRPr="00743506">
        <w:rPr>
          <w:b/>
          <w:sz w:val="30"/>
          <w:szCs w:val="30"/>
        </w:rPr>
        <w:t xml:space="preserve"> </w:t>
      </w:r>
      <w:r w:rsidR="003C3A54">
        <w:rPr>
          <w:b/>
          <w:sz w:val="30"/>
          <w:szCs w:val="30"/>
        </w:rPr>
        <w:t>машиностроения</w:t>
      </w:r>
    </w:p>
    <w:p w:rsidR="00E13C8D" w:rsidRDefault="00E13C8D" w:rsidP="00E13C8D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>Лидирующие позиции в сфере разработки экспортно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>
        <w:rPr>
          <w:sz w:val="30"/>
          <w:szCs w:val="30"/>
        </w:rPr>
        <w:t xml:space="preserve">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Гомсельмаш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Амкодор</w:t>
      </w:r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</w:t>
      </w:r>
      <w:r w:rsidR="00C35D23">
        <w:rPr>
          <w:sz w:val="30"/>
          <w:szCs w:val="30"/>
        </w:rPr>
        <w:t xml:space="preserve"> </w:t>
      </w:r>
      <w:r w:rsidRPr="00E13C8D">
        <w:rPr>
          <w:sz w:val="30"/>
          <w:szCs w:val="30"/>
        </w:rPr>
        <w:t>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AC26AB">
        <w:rPr>
          <w:sz w:val="30"/>
          <w:szCs w:val="30"/>
        </w:rPr>
        <w:t xml:space="preserve"> 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CE7322">
        <w:rPr>
          <w:sz w:val="30"/>
          <w:szCs w:val="30"/>
        </w:rPr>
        <w:t xml:space="preserve"> </w:t>
      </w:r>
      <w:r w:rsidR="00E65A87">
        <w:rPr>
          <w:sz w:val="30"/>
          <w:szCs w:val="30"/>
        </w:rPr>
        <w:t xml:space="preserve">Именно 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 xml:space="preserve">В рамках стимулирования продаж на экспорт, в том числе продукции, производимой промышленными предприятиями, а также вхождения на новые рынки сбыта, приняты и широко используются механизмы финансовой поддержки как производителей продукции, так и потребителей – Указы Президента Республики Беларусь от 24.09.2009 №466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 xml:space="preserve"> 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lastRenderedPageBreak/>
        <w:t xml:space="preserve">Предприятием-гордостью нашей страны является </w:t>
      </w:r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>то одно из приоритетных предприятий, которое всегда находится под пристальным вниманием государства. На экспорт идет около 95%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>, поставляя технику в более 80 стран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Но это не предел возможностей завода. Беспилотные и электросамосвалы,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</w:t>
      </w:r>
      <w:r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="002C0185" w:rsidRPr="00F42B75">
        <w:rPr>
          <w:sz w:val="30"/>
          <w:szCs w:val="30"/>
        </w:rPr>
        <w:t>Это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А.Г.Лукашенко.</w:t>
      </w:r>
    </w:p>
    <w:p w:rsidR="00142ACC" w:rsidRDefault="004D0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5829C5">
        <w:rPr>
          <w:sz w:val="30"/>
          <w:szCs w:val="30"/>
        </w:rPr>
        <w:t xml:space="preserve"> 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  <w:r w:rsidR="00C41FD2">
        <w:rPr>
          <w:sz w:val="30"/>
          <w:szCs w:val="30"/>
        </w:rPr>
        <w:t xml:space="preserve"> </w:t>
      </w:r>
    </w:p>
    <w:p w:rsidR="00A331C8" w:rsidRDefault="00A331C8" w:rsidP="00A331C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млн тракторов. Высокий экспортный потенциал предприятия </w:t>
      </w:r>
      <w:r w:rsidR="00A619C9">
        <w:rPr>
          <w:sz w:val="30"/>
          <w:szCs w:val="30"/>
        </w:rPr>
        <w:t xml:space="preserve">подтверждается тем </w:t>
      </w:r>
      <w:r w:rsidR="00A619C9">
        <w:rPr>
          <w:sz w:val="30"/>
          <w:szCs w:val="30"/>
        </w:rPr>
        <w:lastRenderedPageBreak/>
        <w:t>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Silsoe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82078B" w:rsidRPr="0082078B">
        <w:rPr>
          <w:sz w:val="30"/>
          <w:szCs w:val="30"/>
        </w:rPr>
        <w:t xml:space="preserve"> </w:t>
      </w:r>
      <w:r w:rsidR="0082078B" w:rsidRPr="00AA3FC4">
        <w:rPr>
          <w:sz w:val="30"/>
          <w:szCs w:val="30"/>
        </w:rPr>
        <w:t>А.Г.Лукашенко</w:t>
      </w:r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CD53AC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бренд со знаком качества</w:t>
      </w:r>
    </w:p>
    <w:p w:rsidR="00231A2C" w:rsidRDefault="00AF06F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907EBE" w:rsidRPr="00AA3FC4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8A60C1">
      <w:pPr>
        <w:spacing w:after="0" w:line="235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 Спа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 Формэль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A92BA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  <w:r w:rsidR="000056D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легпрома работают в условиях жесткой конкуренции. Однако это не 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одним из крупнейших производителей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млн покупателей отдают 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Порядка 60% продукции продается сегодня на российском рынке, 21% – на внутреннем, по 5,5% приходится на Украину и Казахстан, 4% – на Молдову. В числе последних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среды.</w:t>
      </w:r>
      <w:r w:rsidR="00907EBE" w:rsidRPr="00AA3FC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907EBE" w:rsidRPr="00AA3FC4">
        <w:rPr>
          <w:rStyle w:val="a7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  <w:r w:rsidR="00907EBE" w:rsidRPr="00AA3FC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07EBE" w:rsidRDefault="00FD2C2D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E62F38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AA3FC4">
        <w:rPr>
          <w:b/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0D1FF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продукции на экспорт на 20 млрд долл. США, заняв 12 место среди всех стран мира.</w:t>
      </w:r>
      <w:r w:rsidR="001A3E9B">
        <w:rPr>
          <w:sz w:val="30"/>
          <w:szCs w:val="30"/>
        </w:rPr>
        <w:t xml:space="preserve"> Продвижение </w:t>
      </w:r>
      <w:r w:rsidR="0083086F">
        <w:rPr>
          <w:sz w:val="30"/>
          <w:szCs w:val="30"/>
        </w:rPr>
        <w:t>”</w:t>
      </w:r>
      <w:r w:rsidR="00585235">
        <w:rPr>
          <w:sz w:val="30"/>
          <w:szCs w:val="30"/>
        </w:rPr>
        <w:t>молочки</w:t>
      </w:r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апреле текущего года Смолевичский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  <w:r w:rsidR="001A3E9B">
        <w:rPr>
          <w:sz w:val="30"/>
          <w:szCs w:val="30"/>
        </w:rPr>
        <w:t xml:space="preserve">  </w:t>
      </w:r>
    </w:p>
    <w:p w:rsidR="003C24FD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до элитных и эксклюзивных. 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041B4F">
        <w:rPr>
          <w:b/>
          <w:sz w:val="30"/>
          <w:szCs w:val="30"/>
        </w:rPr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–</w:t>
      </w:r>
      <w:r w:rsidR="00F33395" w:rsidRPr="00041B4F">
        <w:rPr>
          <w:b/>
          <w:sz w:val="30"/>
          <w:szCs w:val="30"/>
        </w:rPr>
        <w:t xml:space="preserve"> </w:t>
      </w:r>
      <w:r w:rsidR="00E204DD" w:rsidRPr="00041B4F">
        <w:rPr>
          <w:b/>
          <w:sz w:val="30"/>
          <w:szCs w:val="30"/>
        </w:rPr>
        <w:t>один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 xml:space="preserve"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</w:t>
      </w:r>
      <w:r w:rsidR="00E204DD" w:rsidRPr="00E204DD">
        <w:rPr>
          <w:sz w:val="30"/>
          <w:szCs w:val="30"/>
        </w:rPr>
        <w:lastRenderedPageBreak/>
        <w:t>международном уровне и высшие награды в таких авторитетных конкурсах, как Superior Taste Award (Бельгия).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За особые достижения 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А.Г.</w:t>
      </w:r>
      <w:r w:rsidR="00F33395" w:rsidRPr="00AA3FC4">
        <w:rPr>
          <w:sz w:val="30"/>
          <w:szCs w:val="30"/>
        </w:rPr>
        <w:t>Лукашенко.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>у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итогам </w:t>
      </w:r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 товары Республики Беларусь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Последний также выбран в 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Продэкспо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r w:rsidR="0067281C">
        <w:rPr>
          <w:sz w:val="30"/>
          <w:szCs w:val="30"/>
        </w:rPr>
        <w:t>г.</w:t>
      </w:r>
      <w:r w:rsidRPr="00AA3FC4">
        <w:rPr>
          <w:sz w:val="30"/>
          <w:szCs w:val="30"/>
        </w:rPr>
        <w:t>Москв</w:t>
      </w:r>
      <w:r w:rsidR="0067281C">
        <w:rPr>
          <w:sz w:val="30"/>
          <w:szCs w:val="30"/>
        </w:rPr>
        <w:t>а</w:t>
      </w:r>
      <w:r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Брест-Литовск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Teos.</w:t>
      </w:r>
    </w:p>
    <w:p w:rsidR="00C364A6" w:rsidRDefault="00C364A6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Белита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</w:t>
      </w:r>
      <w:r w:rsidR="000C43F8" w:rsidRPr="00AA3FC4">
        <w:rPr>
          <w:b/>
          <w:sz w:val="30"/>
          <w:szCs w:val="30"/>
        </w:rPr>
        <w:t xml:space="preserve"> </w:t>
      </w:r>
      <w:r w:rsidR="00593459">
        <w:rPr>
          <w:b/>
          <w:sz w:val="30"/>
          <w:szCs w:val="30"/>
        </w:rPr>
        <w:t>бизнеса в бьюти-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>по праву являю</w:t>
      </w:r>
      <w:r w:rsidRPr="005E051F">
        <w:rPr>
          <w:b/>
          <w:sz w:val="30"/>
          <w:szCs w:val="30"/>
        </w:rPr>
        <w:t>тся</w:t>
      </w:r>
      <w:r w:rsidRPr="00EA6EBA">
        <w:rPr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r w:rsidR="003E52D7" w:rsidRPr="00B941E9">
        <w:rPr>
          <w:b/>
          <w:sz w:val="30"/>
          <w:szCs w:val="30"/>
        </w:rPr>
        <w:t>Белита</w:t>
      </w:r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r w:rsidR="00EA6EBA" w:rsidRPr="00B941E9">
        <w:rPr>
          <w:b/>
          <w:sz w:val="30"/>
          <w:szCs w:val="30"/>
        </w:rPr>
        <w:t>Витэкс</w:t>
      </w:r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предприятие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r w:rsidR="000C43F8" w:rsidRPr="00EA6EBA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 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Терещенко, который является бессменным руководителем предприятия уже 30 лет.</w:t>
      </w:r>
    </w:p>
    <w:p w:rsidR="000C43F8" w:rsidRPr="00EA6EBA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267376" w:rsidRPr="00EA6EBA">
        <w:rPr>
          <w:sz w:val="30"/>
          <w:szCs w:val="30"/>
        </w:rPr>
        <w:t xml:space="preserve"> 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Иткур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</w:t>
      </w:r>
      <w:r w:rsidRPr="00EA6EBA">
        <w:rPr>
          <w:sz w:val="30"/>
          <w:szCs w:val="30"/>
        </w:rPr>
        <w:lastRenderedPageBreak/>
        <w:t xml:space="preserve">волос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Ревивор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бьюти-продуктов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предприятие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Белбыткомплект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0C43F8" w:rsidRPr="00A839E9">
        <w:rPr>
          <w:sz w:val="30"/>
          <w:szCs w:val="30"/>
        </w:rPr>
        <w:t xml:space="preserve"> центр </w:t>
      </w:r>
      <w:r w:rsidR="0083086F">
        <w:rPr>
          <w:sz w:val="30"/>
          <w:szCs w:val="30"/>
        </w:rPr>
        <w:t>”</w:t>
      </w:r>
      <w:r w:rsidR="00A918BC" w:rsidRPr="00A839E9">
        <w:rPr>
          <w:sz w:val="30"/>
          <w:szCs w:val="30"/>
        </w:rPr>
        <w:t>Белита-Витэкс</w:t>
      </w:r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>. На появление нового средства от его задумки в лаборатории до выхода с конвейера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Предприятие изготавливает собственные экстракты трав. Их выращивают в д</w:t>
      </w:r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Теплень Узденского района</w:t>
      </w:r>
      <w:r w:rsidR="004B016F" w:rsidRPr="00A839E9">
        <w:rPr>
          <w:sz w:val="30"/>
          <w:szCs w:val="30"/>
        </w:rPr>
        <w:t xml:space="preserve"> в сельскохозяйственном филиале </w:t>
      </w:r>
      <w:r w:rsidR="0083086F">
        <w:rPr>
          <w:sz w:val="30"/>
          <w:szCs w:val="30"/>
        </w:rPr>
        <w:t>”</w:t>
      </w:r>
      <w:r w:rsidR="004B016F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Посещая</w:t>
      </w:r>
      <w:r w:rsidR="00C51F42" w:rsidRPr="00A839E9">
        <w:rPr>
          <w:sz w:val="30"/>
          <w:szCs w:val="30"/>
        </w:rPr>
        <w:t xml:space="preserve"> </w:t>
      </w:r>
      <w:r w:rsidR="00E550A1">
        <w:rPr>
          <w:sz w:val="30"/>
          <w:szCs w:val="30"/>
        </w:rPr>
        <w:t xml:space="preserve">предприятие </w:t>
      </w:r>
      <w:r w:rsidR="00C51F42" w:rsidRPr="00A839E9">
        <w:rPr>
          <w:sz w:val="30"/>
          <w:szCs w:val="30"/>
        </w:rPr>
        <w:t>в 2019 году</w:t>
      </w:r>
      <w:r w:rsidR="00E550A1">
        <w:rPr>
          <w:sz w:val="30"/>
          <w:szCs w:val="30"/>
        </w:rPr>
        <w:t>,</w:t>
      </w:r>
      <w:r w:rsidR="00C51F42" w:rsidRPr="00A839E9">
        <w:rPr>
          <w:sz w:val="30"/>
          <w:szCs w:val="30"/>
        </w:rPr>
        <w:t xml:space="preserve"> </w:t>
      </w:r>
      <w:r w:rsidR="001A69C2">
        <w:rPr>
          <w:sz w:val="30"/>
          <w:szCs w:val="30"/>
        </w:rPr>
        <w:t>Глава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>
        <w:rPr>
          <w:sz w:val="30"/>
          <w:szCs w:val="30"/>
        </w:rPr>
        <w:t xml:space="preserve"> </w:t>
      </w:r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марками </w:t>
      </w:r>
      <w:r w:rsidR="0083086F">
        <w:rPr>
          <w:sz w:val="30"/>
          <w:szCs w:val="30"/>
        </w:rPr>
        <w:t>”</w:t>
      </w:r>
      <w:r w:rsidR="00A839E9" w:rsidRPr="00A839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r w:rsidR="000C43F8" w:rsidRPr="00A839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>успешно подтвердили соответствие осуществляемой деятельности требованиям новой версии стандарта СТБ ISO 9001-2015 и международного стандарта ISO 22716:2007 (GMP).</w:t>
      </w:r>
    </w:p>
    <w:p w:rsidR="002C0185" w:rsidRPr="00AA3FC4" w:rsidRDefault="002C0185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Lonely Planet. В списке Best in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National Geographic Traveler.</w:t>
      </w:r>
    </w:p>
    <w:p w:rsidR="002C0185" w:rsidRPr="00025DA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 xml:space="preserve">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2C0185">
      <w:pPr>
        <w:spacing w:before="120" w:after="0" w:line="280" w:lineRule="exact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Справочно.</w:t>
      </w:r>
    </w:p>
    <w:p w:rsidR="002C0185" w:rsidRPr="00025DAD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Десять лет назад В Беларуси насчитывалось 1285 ООПТ на площади 1595, 6 га (7,7%), а еще раньше в 1995 году на территории Беларуси существовало всего лишь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79 ООПТ, которые занимали около 3,8% площади страны.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высоковозрастных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ее Европейским Дипломом, как одно из эталонных природоохранных учреждений на континенте.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послужило росту туристической привлекательности и международного имиджа Республики Беларусь.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 xml:space="preserve">му </w:t>
      </w:r>
      <w:r>
        <w:rPr>
          <w:rFonts w:ascii="Times New Roman" w:hAnsi="Times New Roman" w:cs="Times New Roman"/>
          <w:sz w:val="30"/>
          <w:szCs w:val="30"/>
        </w:rPr>
        <w:lastRenderedPageBreak/>
        <w:t>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году</w:t>
      </w:r>
      <w:r w:rsidRPr="00FB39CB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2C0185">
      <w:pPr>
        <w:pStyle w:val="ae"/>
        <w:spacing w:before="120" w:after="120"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2C0185">
      <w:pPr>
        <w:pStyle w:val="ae"/>
        <w:spacing w:line="235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>О мерах по развитию агроэкотуризма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агроэкотуризма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агроэкотуризма.</w:t>
      </w:r>
    </w:p>
    <w:p w:rsidR="002C0185" w:rsidRPr="00D57D5D" w:rsidRDefault="002C0185" w:rsidP="002C0185">
      <w:pPr>
        <w:spacing w:before="120"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2C018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Субъектам агроэкотуризма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</w:t>
      </w:r>
      <w:r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Сегодня агроусадьбы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Pr="00F3246C">
        <w:rPr>
          <w:rFonts w:ascii="Times New Roman" w:hAnsi="Times New Roman" w:cs="Times New Roman"/>
          <w:sz w:val="30"/>
          <w:szCs w:val="30"/>
        </w:rPr>
        <w:t xml:space="preserve"> 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t xml:space="preserve">Белорусские агроэкоусадьбы в 2019 году посетили туристы из </w:t>
      </w:r>
      <w:r w:rsidRPr="001563B6">
        <w:rPr>
          <w:rFonts w:ascii="Times New Roman" w:hAnsi="Times New Roman" w:cs="Times New Roman"/>
          <w:sz w:val="30"/>
          <w:szCs w:val="30"/>
        </w:rPr>
        <w:br/>
        <w:t>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2C0185">
      <w:pPr>
        <w:spacing w:before="120" w:after="0" w:line="280" w:lineRule="exact"/>
        <w:rPr>
          <w:rFonts w:ascii="Times New Roman" w:hAnsi="Times New Roman" w:cs="Times New Roman"/>
          <w:i/>
          <w:sz w:val="30"/>
          <w:szCs w:val="30"/>
        </w:rPr>
      </w:pPr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>чел.), Узбекистан (2 062 чел.), Украина (1 559 чел.), Латвия 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C0185" w:rsidRPr="001563B6" w:rsidRDefault="002C0185" w:rsidP="002C0185">
      <w:pPr>
        <w:pStyle w:val="af"/>
        <w:spacing w:line="235" w:lineRule="auto"/>
        <w:ind w:firstLine="709"/>
        <w:jc w:val="both"/>
        <w:rPr>
          <w:sz w:val="30"/>
          <w:szCs w:val="30"/>
        </w:rPr>
      </w:pPr>
      <w:r w:rsidRPr="001563B6">
        <w:rPr>
          <w:sz w:val="30"/>
          <w:szCs w:val="30"/>
        </w:rPr>
        <w:t>Достижения Беларуси в развитии агроэкотуризма подтверждаются лидирующими позициями</w:t>
      </w:r>
      <w:r w:rsidRPr="001563B6">
        <w:rPr>
          <w:sz w:val="30"/>
          <w:szCs w:val="30"/>
          <w:shd w:val="clear" w:color="auto" w:fill="FFFFFF"/>
          <w:lang w:val="be-BY"/>
        </w:rPr>
        <w:t xml:space="preserve"> 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r w:rsidRPr="001563B6">
        <w:rPr>
          <w:sz w:val="30"/>
          <w:szCs w:val="30"/>
          <w:shd w:val="clear" w:color="auto" w:fill="FFFFFF"/>
        </w:rPr>
        <w:t>Агротуризм</w:t>
      </w:r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National Geographic Traveler. </w:t>
      </w:r>
    </w:p>
    <w:p w:rsidR="00546188" w:rsidRDefault="00546188">
      <w:pPr>
        <w:spacing w:after="20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123FA3" w:rsidRPr="00123FA3" w:rsidRDefault="00123FA3" w:rsidP="00E13343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23FA3">
        <w:rPr>
          <w:rFonts w:ascii="Times New Roman" w:hAnsi="Times New Roman" w:cs="Times New Roman"/>
          <w:b/>
          <w:sz w:val="30"/>
          <w:szCs w:val="30"/>
        </w:rPr>
        <w:lastRenderedPageBreak/>
        <w:t>Замки Беларуси как историко-культурные бренды страны</w:t>
      </w:r>
    </w:p>
    <w:p w:rsidR="00641DD9" w:rsidRPr="00E70608" w:rsidRDefault="002E28F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Реализация государственной политики в области культуры позволила 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музеефикации замка </w:t>
      </w:r>
      <w:r w:rsidR="000E391E">
        <w:rPr>
          <w:rFonts w:ascii="Times New Roman" w:hAnsi="Times New Roman" w:cs="Times New Roman"/>
          <w:sz w:val="30"/>
          <w:szCs w:val="30"/>
        </w:rPr>
        <w:t xml:space="preserve">–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="000E391E">
        <w:rPr>
          <w:rFonts w:ascii="Times New Roman" w:hAnsi="Times New Roman" w:cs="Times New Roman"/>
          <w:sz w:val="30"/>
          <w:szCs w:val="30"/>
        </w:rPr>
        <w:t>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>зидентом Республики Беларусь А.Г</w:t>
      </w:r>
      <w:r w:rsidRPr="00D03E39">
        <w:rPr>
          <w:rFonts w:ascii="Times New Roman" w:hAnsi="Times New Roman" w:cs="Times New Roman"/>
          <w:sz w:val="30"/>
          <w:szCs w:val="30"/>
        </w:rPr>
        <w:t xml:space="preserve">.Лукашенко филиала Национального художественного музея Республики Беларусь. </w:t>
      </w:r>
    </w:p>
    <w:p w:rsid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 xml:space="preserve">За сравнительно короткий период времени Мирский замок был восстановлен, и 16 декабря 2010 года в торжественной обстановке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Pr="00D03E39">
        <w:rPr>
          <w:rFonts w:ascii="Times New Roman" w:hAnsi="Times New Roman" w:cs="Times New Roman"/>
          <w:sz w:val="30"/>
          <w:szCs w:val="30"/>
        </w:rPr>
        <w:t>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внимание Президент Республики Беларусь А.Г.Лукашенко,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lastRenderedPageBreak/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Архитектурный, культурный и жилой комплекс рода Радзивиллов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  <w:r w:rsidR="009D7A75" w:rsidRPr="00FD48C0">
        <w:rPr>
          <w:rFonts w:ascii="Times New Roman" w:hAnsi="Times New Roman"/>
          <w:sz w:val="30"/>
          <w:szCs w:val="30"/>
        </w:rPr>
        <w:t xml:space="preserve">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Pr="00FD48C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>Сегодня атмосфера знатного 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Радзивиллов.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  <w:r w:rsidRPr="00FD48C0">
        <w:rPr>
          <w:sz w:val="30"/>
          <w:szCs w:val="30"/>
        </w:rPr>
        <w:t xml:space="preserve"> </w:t>
      </w:r>
    </w:p>
    <w:p w:rsidR="00990513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Европа Ностра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8E580E" w:rsidRPr="006C33EB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  <w:r w:rsidRPr="006C33EB">
        <w:rPr>
          <w:rFonts w:ascii="Times New Roman" w:hAnsi="Times New Roman"/>
          <w:sz w:val="30"/>
          <w:szCs w:val="30"/>
        </w:rPr>
        <w:t xml:space="preserve"> </w:t>
      </w:r>
    </w:p>
    <w:p w:rsidR="00AE7781" w:rsidRPr="00AA3FC4" w:rsidRDefault="00AE7781" w:rsidP="00AE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928B1" w:rsidRPr="00AA3FC4" w:rsidRDefault="00C928B1" w:rsidP="00C928B1">
      <w:pPr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эффективное взаимодействие Беларуси с 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Президента, Парламента,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lastRenderedPageBreak/>
        <w:t>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E11D1" w:rsidRPr="00AA3FC4" w:rsidRDefault="008E11D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 действительно, ведь только благодаря нашему совместному взаимодействию, созидательному труду каждого гражданина Беларуси в различных областях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наша страна обрела свой неповторимый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облик,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смогла заявить о себе на международной арене.</w:t>
      </w:r>
      <w:r w:rsidR="003E636D" w:rsidRPr="003E636D">
        <w:t xml:space="preserve"> 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>Достижения в разных отраслях народного хозяйства дают белорусам</w:t>
      </w:r>
      <w:r w:rsid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повод гордиться своей страной,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делать ее богаче и сильнее.</w:t>
      </w:r>
    </w:p>
    <w:sectPr w:rsidR="008E11D1" w:rsidRPr="00AA3FC4" w:rsidSect="004920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83" w:rsidRDefault="00D20483" w:rsidP="00492051">
      <w:pPr>
        <w:spacing w:after="0" w:line="240" w:lineRule="auto"/>
      </w:pPr>
      <w:r>
        <w:separator/>
      </w:r>
    </w:p>
  </w:endnote>
  <w:endnote w:type="continuationSeparator" w:id="0">
    <w:p w:rsidR="00D20483" w:rsidRDefault="00D20483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83" w:rsidRDefault="00D20483" w:rsidP="00492051">
      <w:pPr>
        <w:spacing w:after="0" w:line="240" w:lineRule="auto"/>
      </w:pPr>
      <w:r>
        <w:separator/>
      </w:r>
    </w:p>
  </w:footnote>
  <w:footnote w:type="continuationSeparator" w:id="0">
    <w:p w:rsidR="00D20483" w:rsidRDefault="00D20483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986369"/>
      <w:docPartObj>
        <w:docPartGallery w:val="Page Numbers (Top of Page)"/>
        <w:docPartUnique/>
      </w:docPartObj>
    </w:sdtPr>
    <w:sdtEndPr/>
    <w:sdtContent>
      <w:p w:rsidR="00492051" w:rsidRDefault="004920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50">
          <w:rPr>
            <w:noProof/>
          </w:rPr>
          <w:t>17</w:t>
        </w:r>
        <w:r>
          <w:fldChar w:fldCharType="end"/>
        </w:r>
      </w:p>
    </w:sdtContent>
  </w:sdt>
  <w:p w:rsidR="00492051" w:rsidRDefault="004920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10AF9"/>
    <w:rsid w:val="0012295E"/>
    <w:rsid w:val="00123FA3"/>
    <w:rsid w:val="00125AFD"/>
    <w:rsid w:val="00125D87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5155"/>
    <w:rsid w:val="002476FE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C0185"/>
    <w:rsid w:val="002C58C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5473B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40100F"/>
    <w:rsid w:val="00416C0D"/>
    <w:rsid w:val="00416E66"/>
    <w:rsid w:val="00423588"/>
    <w:rsid w:val="00425AF4"/>
    <w:rsid w:val="004358B2"/>
    <w:rsid w:val="0044430D"/>
    <w:rsid w:val="004659AB"/>
    <w:rsid w:val="00466654"/>
    <w:rsid w:val="00474E32"/>
    <w:rsid w:val="00477F02"/>
    <w:rsid w:val="004831D6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D04FE"/>
    <w:rsid w:val="004D2547"/>
    <w:rsid w:val="004D2D22"/>
    <w:rsid w:val="004D36B7"/>
    <w:rsid w:val="004D381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C4338"/>
    <w:rsid w:val="006D0C05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3950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A4F8D"/>
    <w:rsid w:val="00BB5436"/>
    <w:rsid w:val="00BB7D4C"/>
    <w:rsid w:val="00BC167A"/>
    <w:rsid w:val="00BC1E95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0483"/>
    <w:rsid w:val="00D215F9"/>
    <w:rsid w:val="00D226F5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8C950B-B50B-4279-93EE-18DBBD89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D6941-A38F-46BD-AFF5-69CDC8CA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5737</Words>
  <Characters>32703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Сергей Иодко</cp:lastModifiedBy>
  <cp:revision>2</cp:revision>
  <cp:lastPrinted>2020-07-10T08:59:00Z</cp:lastPrinted>
  <dcterms:created xsi:type="dcterms:W3CDTF">2020-07-15T13:03:00Z</dcterms:created>
  <dcterms:modified xsi:type="dcterms:W3CDTF">2020-07-15T13:03:00Z</dcterms:modified>
</cp:coreProperties>
</file>